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年金华市区房屋重置价格</w:t>
      </w:r>
    </w:p>
    <w:p>
      <w:pPr>
        <w:pStyle w:val="5"/>
        <w:widowControl/>
        <w:shd w:val="clear" w:color="auto" w:fill="FFFFFF"/>
        <w:ind w:firstLine="736" w:firstLineChars="230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房屋重置价格是指按照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上一年度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的建筑技术、工艺水平、土地费用、建筑材料价格、人工费用等条件，重新建造与现有同类结构、式样、质量标准及使用功能相同房屋的平均价格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2020年测算的金华市区房屋的前期工程费、建筑安装工程费、小区内配套设施费的参考价格公布如下。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 w:bidi="ar-SA"/>
        </w:rPr>
        <w:t xml:space="preserve">一、前期工程费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 xml:space="preserve">                                单位： 元/平方米</w:t>
      </w:r>
    </w:p>
    <w:tbl>
      <w:tblPr>
        <w:tblStyle w:val="7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287"/>
        <w:gridCol w:w="179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41" w:type="dxa"/>
            <w:vMerge w:val="restart"/>
          </w:tcPr>
          <w:p>
            <w:pPr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1784350" cy="400050"/>
                      <wp:effectExtent l="1270" t="4445" r="5080" b="1460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400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pt;margin-top:0.05pt;height:31.5pt;width:140.5pt;z-index:251665408;mso-width-relative:page;mso-height-relative:page;" filled="f" stroked="t" coordsize="21600,21600" o:gfxdata="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gSeVLV&#10;AAAABwEAAA8AAAAAAAAAAQAgAAAAIgAAAGRycy9kb3ducmV2LnhtbFBLAQIUABQAAAAIAIdO4kBT&#10;NiXq6gEAALEDAAAOAAAAAAAAAAEAIAAAACQ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结构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建筑类型</w:t>
            </w:r>
          </w:p>
        </w:tc>
        <w:tc>
          <w:tcPr>
            <w:tcW w:w="228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混合、砖木、其它</w:t>
            </w:r>
          </w:p>
        </w:tc>
        <w:tc>
          <w:tcPr>
            <w:tcW w:w="401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框架剪力墙结构、框架结构、钢结构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641" w:type="dxa"/>
            <w:vMerge w:val="continue"/>
          </w:tcPr>
          <w:p>
            <w:pPr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一般小区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中高档规模小区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41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民用建筑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115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41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工业建筑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401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65</w:t>
            </w:r>
          </w:p>
        </w:tc>
      </w:tr>
    </w:tbl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前期工程费用包含招标代理服务费、工程造价咨询服务费、竣工验收时必须发生的各项检测费和验收费、前期测绘费等建设管理其他费，工程监理费，勘察设计费、环境影响评价费、节能评估费、场地准备及临时设施费、高可靠性供电费等。</w:t>
      </w:r>
    </w:p>
    <w:p>
      <w:pPr>
        <w:numPr>
          <w:ilvl w:val="0"/>
          <w:numId w:val="1"/>
        </w:numPr>
        <w:ind w:firstLine="280" w:firstLineChars="100"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 w:bidi="ar-SA"/>
        </w:rPr>
        <w:t>建筑安装工程费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-SA"/>
        </w:rPr>
        <w:t>(详见附件）</w:t>
      </w:r>
    </w:p>
    <w:p>
      <w:pPr>
        <w:numPr>
          <w:ilvl w:val="0"/>
          <w:numId w:val="2"/>
        </w:numPr>
        <w:ind w:firstLine="280" w:firstLineChars="1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 w:bidi="ar-SA"/>
        </w:rPr>
        <w:t>小区配套费</w:t>
      </w:r>
    </w:p>
    <w:tbl>
      <w:tblPr>
        <w:tblStyle w:val="7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209"/>
        <w:gridCol w:w="4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等级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元/平方米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ind w:firstLine="840" w:firstLineChars="300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基准条件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好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360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排屋、别墅占比25%以上，配套完善，低容积率的高档小区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较好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318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配套完善的高层、中高层、多层中高档小区，容积率符合要求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一般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180</w:t>
            </w:r>
          </w:p>
        </w:tc>
        <w:tc>
          <w:tcPr>
            <w:tcW w:w="4901" w:type="dxa"/>
            <w:vAlign w:val="center"/>
          </w:tcPr>
          <w:p>
            <w:pPr>
              <w:widowControl/>
              <w:ind w:firstLine="420" w:firstLineChars="150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-SA"/>
              </w:rPr>
              <w:t>配套一般的非规模小区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小区配套费包含：道路、景观绿化、室外给排水、电力、燃气、路灯照明、消防、有线电视、弱电、智能安保、信报箱、交通设施、标识标牌等。配套不齐全的房屋及厂房的配套费按实际发生情况计算。</w:t>
      </w:r>
    </w:p>
    <w:p>
      <w:pPr>
        <w:numPr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四、房屋重置价格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由各专业机构根据房屋的结构类型、配套设施及使用情况进行评估计价。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07651"/>
    <w:multiLevelType w:val="singleLevel"/>
    <w:tmpl w:val="A3E076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123F12"/>
    <w:multiLevelType w:val="singleLevel"/>
    <w:tmpl w:val="F1123F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C"/>
    <w:rsid w:val="001F66A9"/>
    <w:rsid w:val="005E5D7A"/>
    <w:rsid w:val="005F0576"/>
    <w:rsid w:val="0069759F"/>
    <w:rsid w:val="006E5BB1"/>
    <w:rsid w:val="00866401"/>
    <w:rsid w:val="009453DF"/>
    <w:rsid w:val="00C0309C"/>
    <w:rsid w:val="00D66D10"/>
    <w:rsid w:val="00F9509A"/>
    <w:rsid w:val="01317ACE"/>
    <w:rsid w:val="0178683A"/>
    <w:rsid w:val="034B534B"/>
    <w:rsid w:val="04D11B39"/>
    <w:rsid w:val="09B15F40"/>
    <w:rsid w:val="0F981C2B"/>
    <w:rsid w:val="0FA30006"/>
    <w:rsid w:val="114B2BAF"/>
    <w:rsid w:val="16891FDE"/>
    <w:rsid w:val="17865DA3"/>
    <w:rsid w:val="17957F84"/>
    <w:rsid w:val="18ED7E29"/>
    <w:rsid w:val="1DE87279"/>
    <w:rsid w:val="23A54E71"/>
    <w:rsid w:val="240743DD"/>
    <w:rsid w:val="24FF607D"/>
    <w:rsid w:val="26C25E64"/>
    <w:rsid w:val="2C1A76B4"/>
    <w:rsid w:val="2D96389E"/>
    <w:rsid w:val="346A0878"/>
    <w:rsid w:val="352F54EC"/>
    <w:rsid w:val="36F51DE1"/>
    <w:rsid w:val="37621E4B"/>
    <w:rsid w:val="3D6F0BEA"/>
    <w:rsid w:val="3FCA1F45"/>
    <w:rsid w:val="404D4F1B"/>
    <w:rsid w:val="40A551D1"/>
    <w:rsid w:val="40B5509B"/>
    <w:rsid w:val="4338451D"/>
    <w:rsid w:val="444330AC"/>
    <w:rsid w:val="46B96F69"/>
    <w:rsid w:val="47036CC5"/>
    <w:rsid w:val="498365A0"/>
    <w:rsid w:val="4E426553"/>
    <w:rsid w:val="56B06AF3"/>
    <w:rsid w:val="59503501"/>
    <w:rsid w:val="5C310FC5"/>
    <w:rsid w:val="5D3C032D"/>
    <w:rsid w:val="5DF66C5A"/>
    <w:rsid w:val="5EA105DE"/>
    <w:rsid w:val="61013F58"/>
    <w:rsid w:val="64A400EF"/>
    <w:rsid w:val="69A91E6F"/>
    <w:rsid w:val="6A7B07A7"/>
    <w:rsid w:val="77125691"/>
    <w:rsid w:val="7BD91762"/>
    <w:rsid w:val="7CDB54D3"/>
    <w:rsid w:val="7D2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435</Words>
  <Characters>2486</Characters>
  <Lines>20</Lines>
  <Paragraphs>5</Paragraphs>
  <TotalTime>5</TotalTime>
  <ScaleCrop>false</ScaleCrop>
  <LinksUpToDate>false</LinksUpToDate>
  <CharactersWithSpaces>2916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2020-10-24T01:14:00Z</dcterms:created>
  <dc:creator>Administrator</dc:creator>
  <cp:lastModifiedBy>建设局</cp:lastModifiedBy>
  <cp:lastPrinted>2020-12-04T04:52:00Z</cp:lastPrinted>
  <dcterms:modified xsi:type="dcterms:W3CDTF">2020-12-04T07:53:39Z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