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金华市区20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sz w:val="44"/>
          <w:szCs w:val="44"/>
        </w:rPr>
        <w:t>年房屋重置价格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（修改稿</w:t>
      </w:r>
      <w:bookmarkStart w:id="0" w:name="_GoBack"/>
      <w:bookmarkEnd w:id="0"/>
      <w:r>
        <w:rPr>
          <w:rFonts w:hint="eastAsia" w:eastAsia="宋体"/>
          <w:sz w:val="32"/>
          <w:szCs w:val="32"/>
          <w:lang w:val="en-US" w:eastAsia="zh-CN"/>
        </w:rPr>
        <w:t>）</w:t>
      </w:r>
    </w:p>
    <w:p>
      <w:p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 w:bidi="ar"/>
        </w:rPr>
        <w:t>本次房屋重置价格为本区域平均生产价格，主要内容包括：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前期工程费、建筑安装工程费、小区内配套设施费。</w:t>
      </w:r>
    </w:p>
    <w:p>
      <w:pPr>
        <w:ind w:left="0" w:leftChars="0" w:firstLine="482" w:firstLineChars="15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 w:bidi="ar"/>
        </w:rPr>
        <w:t>本次房屋重置价格适用于婺城区、金东区行政辖区范围内国有土地上，需要应用房屋重置价格标准评估的房屋。</w:t>
      </w:r>
    </w:p>
    <w:p>
      <w:p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现将测算的金华市区2020年房屋重置价格公布如下。</w:t>
      </w:r>
    </w:p>
    <w:p>
      <w:pPr>
        <w:numPr>
          <w:ilvl w:val="0"/>
          <w:numId w:val="1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前期工程费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                                  单位： 元/平方米                                                                            </w:t>
      </w:r>
    </w:p>
    <w:tbl>
      <w:tblPr>
        <w:tblStyle w:val="7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722"/>
        <w:gridCol w:w="2358"/>
        <w:gridCol w:w="5"/>
        <w:gridCol w:w="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1631315" cy="1118235"/>
                      <wp:effectExtent l="2540" t="3810" r="4445" b="2095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315" cy="1118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5pt;margin-top:3.85pt;height:88.05pt;width:128.45pt;z-index:251665408;mso-width-relative:page;mso-height-relative:page;" filled="f" stroked="t" coordsize="21600,21600" o:gfxdata="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Pp7c1wAAAAgBAAAPAAAAAAAAAAEAIAAAACIAAABk&#10;cnMvZG93bnJldi54bWxQSwECFAAUAAAACACHTuJA+R6KuQcCAAAABA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 xml:space="preserve">         结构类型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建筑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类型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砖混、砖木、其它</w:t>
            </w:r>
          </w:p>
        </w:tc>
        <w:tc>
          <w:tcPr>
            <w:tcW w:w="2368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钢筋混凝土剪力墙结构三等及以下、框架结构、钢结构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钢筋混凝土剪力墙结构一等、二等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民用建筑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115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工业建筑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前期工程费用包含招标代理服务费、工程造价咨询服务费、必须发生的各项检测费、前期测绘费等建设管理其他费，工程监理费，勘察设计费、环境影响评价费、节能评估费、场地准备及临时设施费、高可靠性供电费等。</w:t>
      </w:r>
    </w:p>
    <w:p>
      <w:pPr>
        <w:numPr>
          <w:ilvl w:val="0"/>
          <w:numId w:val="2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建筑安装工程费</w:t>
      </w:r>
    </w:p>
    <w:p>
      <w:pPr>
        <w:numPr>
          <w:ilvl w:val="0"/>
          <w:numId w:val="0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详见附件：</w:t>
      </w:r>
    </w:p>
    <w:p>
      <w:pPr>
        <w:numPr>
          <w:ilvl w:val="0"/>
          <w:numId w:val="0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附件1：房屋（民用建筑）分类划等及各类房屋建安工程费；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附件2：房屋（工业建筑）分类划等及各类房屋建筑安装工程费；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附件3：分项建筑安装工程费。</w:t>
      </w:r>
    </w:p>
    <w:p>
      <w:pPr>
        <w:numPr>
          <w:ilvl w:val="0"/>
          <w:numId w:val="3"/>
        </w:numPr>
        <w:ind w:firstLine="32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小区配套费</w:t>
      </w:r>
    </w:p>
    <w:tbl>
      <w:tblPr>
        <w:tblStyle w:val="7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209"/>
        <w:gridCol w:w="4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等级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元/平方米</w:t>
            </w:r>
          </w:p>
        </w:tc>
        <w:tc>
          <w:tcPr>
            <w:tcW w:w="4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基准条件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较好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319</w:t>
            </w:r>
          </w:p>
        </w:tc>
        <w:tc>
          <w:tcPr>
            <w:tcW w:w="4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规模小区（以9万平米规模小区为测算样本）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一般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207</w:t>
            </w:r>
          </w:p>
        </w:tc>
        <w:tc>
          <w:tcPr>
            <w:tcW w:w="4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-SA"/>
              </w:rPr>
              <w:t>非规模小区</w:t>
            </w:r>
          </w:p>
        </w:tc>
      </w:tr>
    </w:tbl>
    <w:p>
      <w:pPr>
        <w:numPr>
          <w:ilvl w:val="0"/>
          <w:numId w:val="0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小区配套费包含：道路、景观绿化、室外给排水、电力、燃气、路灯照明、消防、有线电视、弱电、智能安保、交通设施、标识标牌、垃圾中转及公厕等。配套不齐全的房屋及厂房的配套费按实际发生情况计算。</w:t>
      </w:r>
    </w:p>
    <w:p>
      <w:pPr>
        <w:numPr>
          <w:ilvl w:val="0"/>
          <w:numId w:val="3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房屋重置价格</w:t>
      </w:r>
    </w:p>
    <w:p>
      <w:pPr>
        <w:numPr>
          <w:ilvl w:val="0"/>
          <w:numId w:val="0"/>
        </w:numPr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由各专业评估机构根据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房屋的前期工程费用发生情况，房屋建筑结构类型、等级情况和所在小区配套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设施情况等进行评估计价。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07651"/>
    <w:multiLevelType w:val="singleLevel"/>
    <w:tmpl w:val="A3E076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123F12"/>
    <w:multiLevelType w:val="singleLevel"/>
    <w:tmpl w:val="F1123F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B2AFA3"/>
    <w:multiLevelType w:val="singleLevel"/>
    <w:tmpl w:val="6DB2AF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9C"/>
    <w:rsid w:val="001F66A9"/>
    <w:rsid w:val="005E5D7A"/>
    <w:rsid w:val="005F0576"/>
    <w:rsid w:val="0069759F"/>
    <w:rsid w:val="006E5BB1"/>
    <w:rsid w:val="00866401"/>
    <w:rsid w:val="009453DF"/>
    <w:rsid w:val="00C0309C"/>
    <w:rsid w:val="00D66D10"/>
    <w:rsid w:val="00F9509A"/>
    <w:rsid w:val="01095BD6"/>
    <w:rsid w:val="01317ACE"/>
    <w:rsid w:val="0178683A"/>
    <w:rsid w:val="034B534B"/>
    <w:rsid w:val="04D11B39"/>
    <w:rsid w:val="08FC6944"/>
    <w:rsid w:val="09B15F40"/>
    <w:rsid w:val="0E7372FD"/>
    <w:rsid w:val="0FA30006"/>
    <w:rsid w:val="114B2BAF"/>
    <w:rsid w:val="11E74FC3"/>
    <w:rsid w:val="152663D0"/>
    <w:rsid w:val="16480B54"/>
    <w:rsid w:val="16891FDE"/>
    <w:rsid w:val="17957F84"/>
    <w:rsid w:val="1DE87279"/>
    <w:rsid w:val="1F056BC5"/>
    <w:rsid w:val="23A54E71"/>
    <w:rsid w:val="247F716D"/>
    <w:rsid w:val="24FF607D"/>
    <w:rsid w:val="258C32D5"/>
    <w:rsid w:val="26C25E64"/>
    <w:rsid w:val="279908D3"/>
    <w:rsid w:val="2C1A76B4"/>
    <w:rsid w:val="2D96389E"/>
    <w:rsid w:val="346A0878"/>
    <w:rsid w:val="352F54EC"/>
    <w:rsid w:val="35F76C65"/>
    <w:rsid w:val="36F51DE1"/>
    <w:rsid w:val="37621E4B"/>
    <w:rsid w:val="3CA95CC8"/>
    <w:rsid w:val="3D0255FF"/>
    <w:rsid w:val="3D6F0BEA"/>
    <w:rsid w:val="3E5E5080"/>
    <w:rsid w:val="3FCA1F45"/>
    <w:rsid w:val="404D4F1B"/>
    <w:rsid w:val="40B5509B"/>
    <w:rsid w:val="4338451D"/>
    <w:rsid w:val="444330AC"/>
    <w:rsid w:val="44EE6551"/>
    <w:rsid w:val="46B8139C"/>
    <w:rsid w:val="46B96F69"/>
    <w:rsid w:val="47036CC5"/>
    <w:rsid w:val="498365A0"/>
    <w:rsid w:val="4E426553"/>
    <w:rsid w:val="4E5B551D"/>
    <w:rsid w:val="56B06AF3"/>
    <w:rsid w:val="59503501"/>
    <w:rsid w:val="5C310FC5"/>
    <w:rsid w:val="5D3C032D"/>
    <w:rsid w:val="5EA105DE"/>
    <w:rsid w:val="60A44DC8"/>
    <w:rsid w:val="61013F58"/>
    <w:rsid w:val="64A400EF"/>
    <w:rsid w:val="68582DA8"/>
    <w:rsid w:val="6A7B07A7"/>
    <w:rsid w:val="6D4B7FA9"/>
    <w:rsid w:val="6D895BE6"/>
    <w:rsid w:val="7386052D"/>
    <w:rsid w:val="75276C3D"/>
    <w:rsid w:val="77125691"/>
    <w:rsid w:val="7BBD7AFE"/>
    <w:rsid w:val="7BD1777A"/>
    <w:rsid w:val="7C430E5A"/>
    <w:rsid w:val="7CDB54D3"/>
    <w:rsid w:val="7D2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435</Words>
  <Characters>2486</Characters>
  <Lines>20</Lines>
  <Paragraphs>5</Paragraphs>
  <TotalTime>4</TotalTime>
  <ScaleCrop>false</ScaleCrop>
  <LinksUpToDate>false</LinksUpToDate>
  <CharactersWithSpaces>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2020-10-24T01:14:00Z</dcterms:created>
  <dc:creator>Administrator</dc:creator>
  <cp:lastModifiedBy>汪洋</cp:lastModifiedBy>
  <cp:lastPrinted>2021-01-25T06:22:00Z</cp:lastPrinted>
  <dcterms:modified xsi:type="dcterms:W3CDTF">2021-02-04T08:53:14Z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